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4AE" w:rsidRPr="00FC106C" w:rsidRDefault="00ED14AE" w:rsidP="00ED14AE">
      <w:pPr>
        <w:jc w:val="both"/>
        <w:rPr>
          <w:rFonts w:ascii="Arial" w:hAnsi="Arial" w:cs="Arial"/>
          <w:b/>
        </w:rPr>
      </w:pPr>
      <w:r w:rsidRPr="00FC106C">
        <w:rPr>
          <w:rFonts w:ascii="Arial" w:hAnsi="Arial" w:cs="Arial"/>
          <w:b/>
        </w:rPr>
        <w:t>ATA DA 8º (OITAVA) AUDIÊNCIA PÚBLICA DO 1º (PRIMEIRO) ANO LEGISLATIVO DA 8ª (OITAVA) LEGISLATURA DA CÂMARA MUNICIPAL DE VEREADORES DE SÃO JOSÉ DO INHACORÁ – RS, REALIZADA NO DIA 22 DE SETEMBRO DE 2021, NO PLENÁRIO DA CÂMARA MUNICIPAL DE VEREADORES.</w:t>
      </w:r>
    </w:p>
    <w:p w:rsidR="00ED14AE" w:rsidRPr="00FC106C" w:rsidRDefault="00ED14AE" w:rsidP="00ED14AE">
      <w:pPr>
        <w:jc w:val="both"/>
        <w:rPr>
          <w:rFonts w:ascii="Arial" w:hAnsi="Arial" w:cs="Arial"/>
          <w:b/>
        </w:rPr>
      </w:pPr>
    </w:p>
    <w:p w:rsidR="00ED14AE" w:rsidRPr="00FC106C" w:rsidRDefault="00ED14AE" w:rsidP="00FC106C">
      <w:pPr>
        <w:ind w:right="283"/>
        <w:jc w:val="both"/>
        <w:rPr>
          <w:rFonts w:ascii="Arial" w:hAnsi="Arial" w:cs="Arial"/>
        </w:rPr>
      </w:pPr>
      <w:r w:rsidRPr="00FC106C">
        <w:rPr>
          <w:rFonts w:ascii="Arial" w:hAnsi="Arial" w:cs="Arial"/>
        </w:rPr>
        <w:t xml:space="preserve"> </w:t>
      </w:r>
      <w:r w:rsidR="00C02C67" w:rsidRPr="00FC106C">
        <w:rPr>
          <w:rFonts w:ascii="Arial" w:hAnsi="Arial" w:cs="Arial"/>
        </w:rPr>
        <w:t xml:space="preserve">Ás nove e trinta minutos </w:t>
      </w:r>
      <w:r w:rsidRPr="00FC106C">
        <w:rPr>
          <w:rFonts w:ascii="Arial" w:hAnsi="Arial" w:cs="Arial"/>
        </w:rPr>
        <w:t>do dia vinte e dois de setembro de dois mil e vinte e um, reuniram-se no município de São José do Inhacorá, tendo por local o plenário da Câmara de Vereadores, sob a coordenação da Presidente do Legislativo, os responsáveis pela realização da Audiência Pública de apresentação Relatório de Gestão referente ao 2º (</w:t>
      </w:r>
      <w:r w:rsidR="00C02C67" w:rsidRPr="00FC106C">
        <w:rPr>
          <w:rFonts w:ascii="Arial" w:hAnsi="Arial" w:cs="Arial"/>
        </w:rPr>
        <w:t>segund</w:t>
      </w:r>
      <w:r w:rsidRPr="00FC106C">
        <w:rPr>
          <w:rFonts w:ascii="Arial" w:hAnsi="Arial" w:cs="Arial"/>
        </w:rPr>
        <w:t>o) Quadrimestre de dois mil e vinte e um. O Presidente desta Casa o Vereador Milton Francisco Ludvig deu início saudando a todos os presentes, e passou a palavra diretamente ao Secretário da Saúde Sr. Eduardo Ludwig para que este proceda a apresentação do Relatório de Monitoramento de Gestão referente ao 2º quadrimestre de 2021.</w:t>
      </w:r>
      <w:r w:rsidR="00C02C67" w:rsidRPr="00FC106C">
        <w:rPr>
          <w:rFonts w:ascii="Arial" w:hAnsi="Arial" w:cs="Arial"/>
        </w:rPr>
        <w:t xml:space="preserve"> O Secretario inicia fazendo um apanhado geral dos serviços da área da saúde, elencando os principais investimentos no período em análise. </w:t>
      </w:r>
      <w:r w:rsidRPr="00FC106C">
        <w:rPr>
          <w:rFonts w:ascii="Arial" w:hAnsi="Arial" w:cs="Arial"/>
        </w:rPr>
        <w:t xml:space="preserve"> Em prosseguimento o </w:t>
      </w:r>
      <w:r w:rsidR="00C02C67" w:rsidRPr="00FC106C">
        <w:rPr>
          <w:rFonts w:ascii="Arial" w:hAnsi="Arial" w:cs="Arial"/>
        </w:rPr>
        <w:t>Secretário</w:t>
      </w:r>
      <w:r w:rsidRPr="00FC106C">
        <w:rPr>
          <w:rFonts w:ascii="Arial" w:hAnsi="Arial" w:cs="Arial"/>
        </w:rPr>
        <w:t xml:space="preserve"> Eduardo procedeu às explicações do relatório de Gestão, o mesmo inicia falando que da Fonte Municipal no qual havia um saldo de R$ </w:t>
      </w:r>
      <w:r w:rsidR="00C02C67" w:rsidRPr="00FC106C">
        <w:rPr>
          <w:rFonts w:ascii="Arial" w:hAnsi="Arial" w:cs="Arial"/>
        </w:rPr>
        <w:t>49</w:t>
      </w:r>
      <w:r w:rsidRPr="00FC106C">
        <w:rPr>
          <w:rFonts w:ascii="Arial" w:hAnsi="Arial" w:cs="Arial"/>
        </w:rPr>
        <w:t xml:space="preserve">6.163,48 no qual obteve de receita o valor de R$ 925.636,07 e foram investidos no período R$ 816.206,70, </w:t>
      </w:r>
      <w:r w:rsidR="00C02C67" w:rsidRPr="00FC106C">
        <w:rPr>
          <w:rFonts w:ascii="Arial" w:hAnsi="Arial" w:cs="Arial"/>
        </w:rPr>
        <w:t>na Fonte Estadual que</w:t>
      </w:r>
      <w:r w:rsidRPr="00FC106C">
        <w:rPr>
          <w:rFonts w:ascii="Arial" w:hAnsi="Arial" w:cs="Arial"/>
        </w:rPr>
        <w:t xml:space="preserve"> consiste nos recursos de Farmácia Básica, Atenção Básica </w:t>
      </w:r>
      <w:r w:rsidR="00C02C67" w:rsidRPr="00FC106C">
        <w:rPr>
          <w:rFonts w:ascii="Arial" w:hAnsi="Arial" w:cs="Arial"/>
        </w:rPr>
        <w:t>e PSF</w:t>
      </w:r>
      <w:r w:rsidRPr="00FC106C">
        <w:rPr>
          <w:rFonts w:ascii="Arial" w:hAnsi="Arial" w:cs="Arial"/>
        </w:rPr>
        <w:t xml:space="preserve"> estadual havia um saldo </w:t>
      </w:r>
      <w:r w:rsidR="00C02C67" w:rsidRPr="00FC106C">
        <w:rPr>
          <w:rFonts w:ascii="Arial" w:hAnsi="Arial" w:cs="Arial"/>
        </w:rPr>
        <w:t>de R</w:t>
      </w:r>
      <w:r w:rsidRPr="00FC106C">
        <w:rPr>
          <w:rFonts w:ascii="Arial" w:hAnsi="Arial" w:cs="Arial"/>
        </w:rPr>
        <w:t>$ 33.693,53, no período obteve-se a receita de R$ 40.019,08, sendo desses investidos R$ 52.406,94; já na Fonte Federal que compreende a Atenção Básica, Vigilância em Saúde e Assistência Farmacêutica havia um saldo de R$ 330.617,32,</w:t>
      </w:r>
      <w:r w:rsidR="00C02C67" w:rsidRPr="00FC106C">
        <w:rPr>
          <w:rFonts w:ascii="Arial" w:hAnsi="Arial" w:cs="Arial"/>
        </w:rPr>
        <w:t xml:space="preserve"> nela creditadas as emendas parlamentares,</w:t>
      </w:r>
      <w:r w:rsidRPr="00FC106C">
        <w:rPr>
          <w:rFonts w:ascii="Arial" w:hAnsi="Arial" w:cs="Arial"/>
        </w:rPr>
        <w:t xml:space="preserve"> obteve-se de receita para o período o valor de R$ 311.547,69, e dos quais foram investidos R$ 233.177,23 e fazendo um somatório das três fontes foram investidos no quadrimestre R$ 1.101.790,87 e permanecendo um saldo positivo de R$ 1.042</w:t>
      </w:r>
      <w:r w:rsidR="001E5603" w:rsidRPr="00FC106C">
        <w:rPr>
          <w:rFonts w:ascii="Arial" w:hAnsi="Arial" w:cs="Arial"/>
        </w:rPr>
        <w:t>.</w:t>
      </w:r>
      <w:r w:rsidRPr="00FC106C">
        <w:rPr>
          <w:rFonts w:ascii="Arial" w:hAnsi="Arial" w:cs="Arial"/>
        </w:rPr>
        <w:t xml:space="preserve">054,28 e fala que foram investidos </w:t>
      </w:r>
      <w:r w:rsidR="00C02C67" w:rsidRPr="00FC106C">
        <w:rPr>
          <w:rFonts w:ascii="Arial" w:hAnsi="Arial" w:cs="Arial"/>
        </w:rPr>
        <w:t>11,89</w:t>
      </w:r>
      <w:r w:rsidRPr="00FC106C">
        <w:rPr>
          <w:rFonts w:ascii="Arial" w:hAnsi="Arial" w:cs="Arial"/>
        </w:rPr>
        <w:t>% dos recursos do município na Saúde, o Secretário ainda complementa que esta baixa porcent</w:t>
      </w:r>
      <w:r w:rsidR="001E5603" w:rsidRPr="00FC106C">
        <w:rPr>
          <w:rFonts w:ascii="Arial" w:hAnsi="Arial" w:cs="Arial"/>
        </w:rPr>
        <w:t xml:space="preserve">agem investida na área da saúde não significa que foi investido pouco na área e sim que como se recebeu muitas emendas de custeio pelos parlamentares federais, os recursos próprios foram usados em menor escala, sendo que esse percentual atingirá em breve os 15% estabelecidos na legislação com as despesas já empenhadas no quadrimestre que está em andamento. O secretario ainda fez algumas colocações em relação ao cenário atual da situação do HSVP de Três de Maio, no quadro de urgência e emergência, e que o caso se encontra indefinido, e que diversas reuniões já foram realizadas pelos Prefeitos e Secretários da Saúde nos últimos dias e ainda apresenta algumas situações particulares deste caso, que demanda de resolução </w:t>
      </w:r>
      <w:r w:rsidR="00FC106C" w:rsidRPr="00FC106C">
        <w:rPr>
          <w:rFonts w:ascii="Arial" w:hAnsi="Arial" w:cs="Arial"/>
        </w:rPr>
        <w:t xml:space="preserve">subsequente. </w:t>
      </w:r>
      <w:r w:rsidRPr="00FC106C">
        <w:rPr>
          <w:rFonts w:ascii="Arial" w:hAnsi="Arial" w:cs="Arial"/>
        </w:rPr>
        <w:t xml:space="preserve"> Na sequência foi aberto espaço para questionamentos nas quais foram sanadas todas as dúvidas dos presentes nesta audiência. </w:t>
      </w:r>
      <w:r w:rsidR="00FC106C">
        <w:rPr>
          <w:rFonts w:ascii="Arial" w:hAnsi="Arial" w:cs="Arial"/>
        </w:rPr>
        <w:t xml:space="preserve">Em seguida o Secretario agradece </w:t>
      </w:r>
      <w:r w:rsidRPr="00FC106C">
        <w:rPr>
          <w:rFonts w:ascii="Arial" w:hAnsi="Arial" w:cs="Arial"/>
        </w:rPr>
        <w:t xml:space="preserve">espaço cedido pelo Poder Legislativo para a apresentação desse </w:t>
      </w:r>
      <w:r w:rsidRPr="00FC106C">
        <w:rPr>
          <w:rFonts w:ascii="Arial" w:hAnsi="Arial" w:cs="Arial"/>
        </w:rPr>
        <w:lastRenderedPageBreak/>
        <w:t xml:space="preserve">relatório. Para finalizar a Audiência Pública o Presidente Milton Ludvig agradece as colocações do da equipe da saúde e assim encerra a Audiência Pública. E para constar foi lavrada a apresente ata que após lida e debatida levará as devidas assinaturas. </w:t>
      </w:r>
    </w:p>
    <w:p w:rsidR="00ED14AE" w:rsidRPr="00FC106C" w:rsidRDefault="00ED14AE" w:rsidP="00ED14AE">
      <w:pPr>
        <w:jc w:val="both"/>
        <w:rPr>
          <w:rFonts w:ascii="Arial" w:hAnsi="Arial" w:cs="Arial"/>
        </w:rPr>
      </w:pPr>
    </w:p>
    <w:p w:rsidR="00ED14AE" w:rsidRPr="00FC106C" w:rsidRDefault="00ED14AE" w:rsidP="00ED14AE">
      <w:pPr>
        <w:jc w:val="both"/>
        <w:rPr>
          <w:rFonts w:ascii="Arial" w:hAnsi="Arial" w:cs="Arial"/>
        </w:rPr>
      </w:pPr>
      <w:r w:rsidRPr="00FC106C">
        <w:rPr>
          <w:rFonts w:ascii="Arial" w:hAnsi="Arial" w:cs="Arial"/>
        </w:rPr>
        <w:t>PLENÁRIO DA CÂMARA MUNICIPAL DE VEREADORES DE SÃO JOSÉ DO</w:t>
      </w:r>
      <w:bookmarkStart w:id="0" w:name="_GoBack"/>
      <w:bookmarkEnd w:id="0"/>
      <w:r w:rsidRPr="00FC106C">
        <w:rPr>
          <w:rFonts w:ascii="Arial" w:hAnsi="Arial" w:cs="Arial"/>
        </w:rPr>
        <w:t xml:space="preserve"> INHACORÁ, EM VINTE E DOIS DE SETEMBRO DE DOIS MIL E VINTE E UM.</w:t>
      </w:r>
    </w:p>
    <w:p w:rsidR="00ED14AE" w:rsidRPr="00FC106C" w:rsidRDefault="00ED14AE" w:rsidP="00ED14AE">
      <w:pPr>
        <w:jc w:val="both"/>
        <w:rPr>
          <w:rFonts w:ascii="Arial" w:hAnsi="Arial" w:cs="Arial"/>
        </w:rPr>
      </w:pPr>
    </w:p>
    <w:p w:rsidR="00ED14AE" w:rsidRPr="00FC106C" w:rsidRDefault="00ED14AE" w:rsidP="00ED14AE">
      <w:pPr>
        <w:jc w:val="both"/>
        <w:rPr>
          <w:rFonts w:ascii="Arial" w:hAnsi="Arial" w:cs="Arial"/>
        </w:rPr>
      </w:pPr>
    </w:p>
    <w:p w:rsidR="00ED14AE" w:rsidRPr="00FC106C" w:rsidRDefault="00ED14AE" w:rsidP="00ED14AE">
      <w:pPr>
        <w:jc w:val="both"/>
        <w:rPr>
          <w:rFonts w:ascii="Arial" w:hAnsi="Arial" w:cs="Arial"/>
        </w:rPr>
      </w:pPr>
    </w:p>
    <w:p w:rsidR="00ED14AE" w:rsidRPr="00FC106C" w:rsidRDefault="00ED14AE" w:rsidP="00ED14AE">
      <w:pPr>
        <w:jc w:val="both"/>
        <w:rPr>
          <w:rFonts w:ascii="Arial" w:hAnsi="Arial" w:cs="Arial"/>
        </w:rPr>
      </w:pPr>
    </w:p>
    <w:p w:rsidR="00ED14AE" w:rsidRPr="00FC106C" w:rsidRDefault="00ED14AE" w:rsidP="00ED14AE">
      <w:pPr>
        <w:jc w:val="both"/>
        <w:rPr>
          <w:rFonts w:ascii="Arial" w:hAnsi="Arial" w:cs="Arial"/>
        </w:rPr>
      </w:pPr>
    </w:p>
    <w:p w:rsidR="00016013" w:rsidRPr="00FC106C" w:rsidRDefault="00016013" w:rsidP="00ED14AE">
      <w:pPr>
        <w:rPr>
          <w:rFonts w:ascii="Arial" w:hAnsi="Arial" w:cs="Arial"/>
        </w:rPr>
      </w:pPr>
    </w:p>
    <w:sectPr w:rsidR="00016013" w:rsidRPr="00FC106C" w:rsidSect="00FC106C">
      <w:headerReference w:type="default" r:id="rId7"/>
      <w:footerReference w:type="default" r:id="rId8"/>
      <w:pgSz w:w="11907" w:h="16839" w:code="9"/>
      <w:pgMar w:top="1417" w:right="1701" w:bottom="1417" w:left="1701" w:header="737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7BE" w:rsidRDefault="001E57BE" w:rsidP="000E3CAA">
      <w:r>
        <w:separator/>
      </w:r>
    </w:p>
  </w:endnote>
  <w:endnote w:type="continuationSeparator" w:id="0">
    <w:p w:rsidR="001E57BE" w:rsidRDefault="001E57BE" w:rsidP="000E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6F3" w:rsidRPr="000E3CAA" w:rsidRDefault="00723118" w:rsidP="005B78AF">
    <w:pPr>
      <w:pStyle w:val="Rodap"/>
      <w:ind w:left="-142" w:hanging="142"/>
      <w:jc w:val="center"/>
      <w:rPr>
        <w:rFonts w:ascii="Arial" w:hAnsi="Arial" w:cs="Arial"/>
      </w:rPr>
    </w:pPr>
    <w:r w:rsidRPr="00361F30">
      <w:rPr>
        <w:rFonts w:ascii="Arial" w:hAnsi="Arial" w:cs="Arial"/>
      </w:rPr>
      <w:t xml:space="preserve">Rua </w:t>
    </w:r>
    <w:r w:rsidR="000E3CAA">
      <w:rPr>
        <w:rFonts w:ascii="Arial" w:hAnsi="Arial" w:cs="Arial"/>
      </w:rPr>
      <w:t>Le</w:t>
    </w:r>
    <w:r w:rsidR="007A735A">
      <w:rPr>
        <w:rFonts w:ascii="Arial" w:hAnsi="Arial" w:cs="Arial"/>
      </w:rPr>
      <w:t>o</w:t>
    </w:r>
    <w:r w:rsidR="000E3CAA">
      <w:rPr>
        <w:rFonts w:ascii="Arial" w:hAnsi="Arial" w:cs="Arial"/>
      </w:rPr>
      <w:t xml:space="preserve">poldo </w:t>
    </w:r>
    <w:proofErr w:type="spellStart"/>
    <w:r w:rsidR="000E3CAA">
      <w:rPr>
        <w:rFonts w:ascii="Arial" w:hAnsi="Arial" w:cs="Arial"/>
      </w:rPr>
      <w:t>Rockenbach</w:t>
    </w:r>
    <w:proofErr w:type="spellEnd"/>
    <w:r w:rsidR="000E3CAA">
      <w:rPr>
        <w:rFonts w:ascii="Arial" w:hAnsi="Arial" w:cs="Arial"/>
      </w:rPr>
      <w:t>, 399</w:t>
    </w:r>
    <w:r>
      <w:rPr>
        <w:rFonts w:ascii="Arial" w:hAnsi="Arial" w:cs="Arial"/>
      </w:rPr>
      <w:t xml:space="preserve"> |</w:t>
    </w:r>
    <w:r w:rsidRPr="000E3CAA">
      <w:rPr>
        <w:rFonts w:ascii="Arial" w:hAnsi="Arial" w:cs="Arial"/>
      </w:rPr>
      <w:t xml:space="preserve"> CEP 98</w:t>
    </w:r>
    <w:r w:rsidR="000E3CAA" w:rsidRPr="000E3CAA">
      <w:rPr>
        <w:rFonts w:ascii="Arial" w:hAnsi="Arial" w:cs="Arial"/>
      </w:rPr>
      <w:t>.</w:t>
    </w:r>
    <w:r w:rsidRPr="000E3CAA">
      <w:rPr>
        <w:rFonts w:ascii="Arial" w:hAnsi="Arial" w:cs="Arial"/>
      </w:rPr>
      <w:t>958</w:t>
    </w:r>
    <w:r w:rsidR="000E3CAA" w:rsidRPr="000E3CAA">
      <w:rPr>
        <w:rFonts w:ascii="Arial" w:hAnsi="Arial" w:cs="Arial"/>
      </w:rPr>
      <w:t>-</w:t>
    </w:r>
    <w:r w:rsidRPr="000E3CAA">
      <w:rPr>
        <w:rFonts w:ascii="Arial" w:hAnsi="Arial" w:cs="Arial"/>
      </w:rPr>
      <w:t>000 | São José do Inhacorá |</w:t>
    </w:r>
    <w:r w:rsidR="007A735A">
      <w:rPr>
        <w:rFonts w:ascii="Arial" w:hAnsi="Arial" w:cs="Arial"/>
      </w:rPr>
      <w:t xml:space="preserve"> </w:t>
    </w:r>
    <w:r w:rsidRPr="000E3CAA">
      <w:rPr>
        <w:rFonts w:ascii="Arial" w:hAnsi="Arial" w:cs="Arial"/>
      </w:rPr>
      <w:t>RS</w:t>
    </w:r>
  </w:p>
  <w:p w:rsidR="000E3CAA" w:rsidRPr="000E3CAA" w:rsidRDefault="000E3CAA" w:rsidP="000E3CAA">
    <w:pPr>
      <w:pStyle w:val="Rodap"/>
      <w:ind w:left="-142" w:firstLine="142"/>
      <w:jc w:val="center"/>
      <w:rPr>
        <w:rFonts w:ascii="Arial" w:hAnsi="Arial" w:cs="Arial"/>
      </w:rPr>
    </w:pPr>
    <w:r w:rsidRPr="000E3CAA">
      <w:rPr>
        <w:rFonts w:ascii="Arial" w:hAnsi="Arial" w:cs="Arial"/>
      </w:rPr>
      <w:t xml:space="preserve">Fone: </w:t>
    </w:r>
    <w:r w:rsidR="00723118" w:rsidRPr="000E3CAA">
      <w:rPr>
        <w:rFonts w:ascii="Arial" w:hAnsi="Arial" w:cs="Arial"/>
      </w:rPr>
      <w:t>(55) 3616-</w:t>
    </w:r>
    <w:r w:rsidRPr="000E3CAA">
      <w:rPr>
        <w:rFonts w:ascii="Arial" w:hAnsi="Arial" w:cs="Arial"/>
      </w:rPr>
      <w:t xml:space="preserve">0256 - </w:t>
    </w:r>
    <w:r w:rsidR="00723118" w:rsidRPr="000E3CAA">
      <w:rPr>
        <w:rFonts w:ascii="Arial" w:hAnsi="Arial" w:cs="Arial"/>
      </w:rPr>
      <w:t xml:space="preserve">E-mail: </w:t>
    </w:r>
    <w:hyperlink r:id="rId1" w:history="1">
      <w:r w:rsidRPr="000E3CAA">
        <w:rPr>
          <w:rStyle w:val="Hyperlink"/>
          <w:rFonts w:ascii="Arial" w:hAnsi="Arial" w:cs="Arial"/>
          <w:color w:val="auto"/>
          <w:u w:val="none"/>
        </w:rPr>
        <w:t>cmv@sjinhacora.com.br</w:t>
      </w:r>
    </w:hyperlink>
    <w:r w:rsidR="00723118" w:rsidRPr="000E3CAA">
      <w:rPr>
        <w:rFonts w:ascii="Arial" w:hAnsi="Arial" w:cs="Arial"/>
      </w:rPr>
      <w:t xml:space="preserve"> | </w:t>
    </w:r>
  </w:p>
  <w:p w:rsidR="00361F30" w:rsidRPr="000E3CAA" w:rsidRDefault="00723118" w:rsidP="000E3CAA">
    <w:pPr>
      <w:pStyle w:val="Rodap"/>
      <w:ind w:left="-142" w:firstLine="142"/>
      <w:jc w:val="center"/>
      <w:rPr>
        <w:rFonts w:ascii="Arial" w:hAnsi="Arial" w:cs="Arial"/>
      </w:rPr>
    </w:pPr>
    <w:r w:rsidRPr="000E3CAA">
      <w:rPr>
        <w:rFonts w:ascii="Arial" w:hAnsi="Arial" w:cs="Arial"/>
      </w:rPr>
      <w:t xml:space="preserve">Site: </w:t>
    </w:r>
    <w:hyperlink r:id="rId2" w:history="1">
      <w:r w:rsidR="000E3CAA" w:rsidRPr="000E3CAA">
        <w:rPr>
          <w:rStyle w:val="Hyperlink"/>
          <w:rFonts w:ascii="Arial" w:hAnsi="Arial" w:cs="Arial"/>
          <w:color w:val="auto"/>
          <w:u w:val="none"/>
        </w:rPr>
        <w:t>www.camarasaojosedoinhacora.rs.gov.br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7BE" w:rsidRDefault="001E57BE" w:rsidP="000E3CAA">
      <w:r>
        <w:separator/>
      </w:r>
    </w:p>
  </w:footnote>
  <w:footnote w:type="continuationSeparator" w:id="0">
    <w:p w:rsidR="001E57BE" w:rsidRDefault="001E57BE" w:rsidP="000E3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DD8" w:rsidRPr="000E3CAA" w:rsidRDefault="0029264D">
    <w:pPr>
      <w:pStyle w:val="Ttulo"/>
      <w:ind w:left="1416"/>
      <w:jc w:val="left"/>
      <w:rPr>
        <w:rFonts w:ascii="Arial" w:hAnsi="Arial" w:cs="Arial"/>
        <w:i/>
        <w:sz w:val="27"/>
        <w:szCs w:val="27"/>
      </w:rPr>
    </w:pPr>
    <w:r>
      <w:rPr>
        <w:noProof/>
        <w:sz w:val="27"/>
        <w:szCs w:val="27"/>
      </w:rPr>
      <w:drawing>
        <wp:anchor distT="0" distB="0" distL="114300" distR="114300" simplePos="0" relativeHeight="251659264" behindDoc="0" locked="0" layoutInCell="1" allowOverlap="1" wp14:anchorId="28AF3C34" wp14:editId="65A54F9C">
          <wp:simplePos x="0" y="0"/>
          <wp:positionH relativeFrom="margin">
            <wp:posOffset>-146050</wp:posOffset>
          </wp:positionH>
          <wp:positionV relativeFrom="margin">
            <wp:posOffset>-1412240</wp:posOffset>
          </wp:positionV>
          <wp:extent cx="1069975" cy="1127760"/>
          <wp:effectExtent l="0" t="0" r="0" b="0"/>
          <wp:wrapSquare wrapText="bothSides"/>
          <wp:docPr id="8" name="Imagem 8" descr="brasão - background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- background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3118" w:rsidRPr="005115B0">
      <w:rPr>
        <w:i/>
        <w:sz w:val="27"/>
        <w:szCs w:val="27"/>
      </w:rPr>
      <w:t xml:space="preserve">       </w:t>
    </w:r>
  </w:p>
  <w:p w:rsidR="00497579" w:rsidRPr="0029264D" w:rsidRDefault="000E3CAA" w:rsidP="0029264D">
    <w:pPr>
      <w:pStyle w:val="Ttulo"/>
      <w:ind w:left="1416"/>
      <w:jc w:val="both"/>
      <w:rPr>
        <w:rFonts w:ascii="Arial Black" w:hAnsi="Arial Black"/>
        <w:szCs w:val="28"/>
      </w:rPr>
    </w:pPr>
    <w:r w:rsidRPr="0029264D">
      <w:rPr>
        <w:rFonts w:ascii="Arial Black" w:hAnsi="Arial Black"/>
        <w:szCs w:val="28"/>
      </w:rPr>
      <w:t>Estado do Rio Grande do Sul</w:t>
    </w:r>
  </w:p>
  <w:p w:rsidR="0029264D" w:rsidRPr="0029264D" w:rsidRDefault="000E3CAA" w:rsidP="0029264D">
    <w:pPr>
      <w:pStyle w:val="Cabealho"/>
      <w:jc w:val="both"/>
      <w:rPr>
        <w:rFonts w:ascii="Arial Black" w:hAnsi="Arial Black"/>
        <w:b/>
        <w:sz w:val="28"/>
        <w:szCs w:val="28"/>
      </w:rPr>
    </w:pPr>
    <w:r w:rsidRPr="0029264D">
      <w:rPr>
        <w:rFonts w:ascii="Arial Black" w:hAnsi="Arial Black"/>
        <w:b/>
        <w:sz w:val="28"/>
        <w:szCs w:val="28"/>
      </w:rPr>
      <w:t>Câmara Municipal de Vereadores</w:t>
    </w:r>
  </w:p>
  <w:p w:rsidR="00497579" w:rsidRPr="0029264D" w:rsidRDefault="000E3CAA" w:rsidP="0029264D">
    <w:pPr>
      <w:pStyle w:val="Cabealho"/>
      <w:jc w:val="both"/>
      <w:rPr>
        <w:rFonts w:ascii="Arial Black" w:hAnsi="Arial Black"/>
        <w:b/>
        <w:sz w:val="28"/>
        <w:szCs w:val="28"/>
      </w:rPr>
    </w:pPr>
    <w:r w:rsidRPr="0029264D">
      <w:rPr>
        <w:rFonts w:ascii="Arial Black" w:hAnsi="Arial Black"/>
        <w:b/>
        <w:sz w:val="28"/>
        <w:szCs w:val="28"/>
      </w:rPr>
      <w:t>São José do Inhacorá</w:t>
    </w:r>
  </w:p>
  <w:p w:rsidR="0029264D" w:rsidRPr="000E3CAA" w:rsidRDefault="0029264D" w:rsidP="0029264D">
    <w:pPr>
      <w:pStyle w:val="Cabealho"/>
      <w:jc w:val="both"/>
      <w:rPr>
        <w:rFonts w:ascii="Arial" w:hAnsi="Arial" w:cs="Arial"/>
        <w:b/>
        <w:sz w:val="28"/>
        <w:szCs w:val="28"/>
      </w:rPr>
    </w:pPr>
  </w:p>
  <w:p w:rsidR="00497579" w:rsidRDefault="001E57B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953C26D"/>
    <w:multiLevelType w:val="multilevel"/>
    <w:tmpl w:val="BDA046D2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6C33B0"/>
    <w:multiLevelType w:val="hybridMultilevel"/>
    <w:tmpl w:val="287C9F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73C2E"/>
    <w:multiLevelType w:val="hybridMultilevel"/>
    <w:tmpl w:val="96549FAE"/>
    <w:lvl w:ilvl="0" w:tplc="546E8E18">
      <w:start w:val="1"/>
      <w:numFmt w:val="decimalZero"/>
      <w:lvlText w:val="%1."/>
      <w:lvlJc w:val="left"/>
      <w:pPr>
        <w:ind w:left="46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835199"/>
    <w:multiLevelType w:val="hybridMultilevel"/>
    <w:tmpl w:val="150E1B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4F46B"/>
    <w:multiLevelType w:val="multilevel"/>
    <w:tmpl w:val="96D2751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7E6740"/>
    <w:multiLevelType w:val="multilevel"/>
    <w:tmpl w:val="512C704C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9B05E4"/>
    <w:multiLevelType w:val="hybridMultilevel"/>
    <w:tmpl w:val="67D2806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011152"/>
    <w:multiLevelType w:val="hybridMultilevel"/>
    <w:tmpl w:val="132620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AA"/>
    <w:rsid w:val="00004125"/>
    <w:rsid w:val="00016013"/>
    <w:rsid w:val="00017A63"/>
    <w:rsid w:val="00027C42"/>
    <w:rsid w:val="000470C6"/>
    <w:rsid w:val="00060515"/>
    <w:rsid w:val="000635B0"/>
    <w:rsid w:val="00063935"/>
    <w:rsid w:val="000757BA"/>
    <w:rsid w:val="000E3CAA"/>
    <w:rsid w:val="000F4A02"/>
    <w:rsid w:val="0010733E"/>
    <w:rsid w:val="00107ECB"/>
    <w:rsid w:val="001149C9"/>
    <w:rsid w:val="00134E1F"/>
    <w:rsid w:val="001452AE"/>
    <w:rsid w:val="00160E65"/>
    <w:rsid w:val="00160E8F"/>
    <w:rsid w:val="001A57E9"/>
    <w:rsid w:val="001B07CD"/>
    <w:rsid w:val="001D4BCC"/>
    <w:rsid w:val="001E5603"/>
    <w:rsid w:val="001E57BE"/>
    <w:rsid w:val="001F57EB"/>
    <w:rsid w:val="00220526"/>
    <w:rsid w:val="00222B66"/>
    <w:rsid w:val="00224526"/>
    <w:rsid w:val="00232E59"/>
    <w:rsid w:val="0025042F"/>
    <w:rsid w:val="00250D15"/>
    <w:rsid w:val="00267863"/>
    <w:rsid w:val="0029264D"/>
    <w:rsid w:val="002A0BA4"/>
    <w:rsid w:val="00304350"/>
    <w:rsid w:val="00317621"/>
    <w:rsid w:val="003232C9"/>
    <w:rsid w:val="0033698F"/>
    <w:rsid w:val="00345EF0"/>
    <w:rsid w:val="00374715"/>
    <w:rsid w:val="00395D4B"/>
    <w:rsid w:val="003977C1"/>
    <w:rsid w:val="003C22F6"/>
    <w:rsid w:val="003C2974"/>
    <w:rsid w:val="003C4C93"/>
    <w:rsid w:val="00410A87"/>
    <w:rsid w:val="004261CF"/>
    <w:rsid w:val="00437B5B"/>
    <w:rsid w:val="00452918"/>
    <w:rsid w:val="00456A34"/>
    <w:rsid w:val="00482E17"/>
    <w:rsid w:val="004B2FEA"/>
    <w:rsid w:val="004C540F"/>
    <w:rsid w:val="00516360"/>
    <w:rsid w:val="00535CC0"/>
    <w:rsid w:val="005535DB"/>
    <w:rsid w:val="005B02D5"/>
    <w:rsid w:val="005B1FCA"/>
    <w:rsid w:val="005D2F18"/>
    <w:rsid w:val="005E27A4"/>
    <w:rsid w:val="006271BD"/>
    <w:rsid w:val="00640B6A"/>
    <w:rsid w:val="00642647"/>
    <w:rsid w:val="006446D2"/>
    <w:rsid w:val="00662B8F"/>
    <w:rsid w:val="00664ABD"/>
    <w:rsid w:val="0068168C"/>
    <w:rsid w:val="00683F39"/>
    <w:rsid w:val="006A047A"/>
    <w:rsid w:val="006A411E"/>
    <w:rsid w:val="006B3284"/>
    <w:rsid w:val="00711CFA"/>
    <w:rsid w:val="00723118"/>
    <w:rsid w:val="007413AF"/>
    <w:rsid w:val="007A25B1"/>
    <w:rsid w:val="007A735A"/>
    <w:rsid w:val="007B2BE8"/>
    <w:rsid w:val="007D7A59"/>
    <w:rsid w:val="00804B0C"/>
    <w:rsid w:val="0081421C"/>
    <w:rsid w:val="008207DC"/>
    <w:rsid w:val="00842B19"/>
    <w:rsid w:val="00874BB1"/>
    <w:rsid w:val="008A2C07"/>
    <w:rsid w:val="008C2772"/>
    <w:rsid w:val="008C72A2"/>
    <w:rsid w:val="008E518D"/>
    <w:rsid w:val="00910848"/>
    <w:rsid w:val="00920752"/>
    <w:rsid w:val="00926C53"/>
    <w:rsid w:val="00944019"/>
    <w:rsid w:val="009528C9"/>
    <w:rsid w:val="009605BF"/>
    <w:rsid w:val="00974A13"/>
    <w:rsid w:val="009A581C"/>
    <w:rsid w:val="00A167EB"/>
    <w:rsid w:val="00A4491A"/>
    <w:rsid w:val="00AB49F8"/>
    <w:rsid w:val="00AD735F"/>
    <w:rsid w:val="00B139DF"/>
    <w:rsid w:val="00B13AB7"/>
    <w:rsid w:val="00B67EE9"/>
    <w:rsid w:val="00B76BE9"/>
    <w:rsid w:val="00B94E41"/>
    <w:rsid w:val="00BA37D2"/>
    <w:rsid w:val="00C02C67"/>
    <w:rsid w:val="00C03260"/>
    <w:rsid w:val="00C4065B"/>
    <w:rsid w:val="00C825CA"/>
    <w:rsid w:val="00CA642D"/>
    <w:rsid w:val="00CD1A28"/>
    <w:rsid w:val="00CE3B2F"/>
    <w:rsid w:val="00D00E6F"/>
    <w:rsid w:val="00D01034"/>
    <w:rsid w:val="00D21D8F"/>
    <w:rsid w:val="00D41240"/>
    <w:rsid w:val="00D9567E"/>
    <w:rsid w:val="00DA05DE"/>
    <w:rsid w:val="00DF4970"/>
    <w:rsid w:val="00DF7429"/>
    <w:rsid w:val="00E02AA9"/>
    <w:rsid w:val="00E249A1"/>
    <w:rsid w:val="00E3377A"/>
    <w:rsid w:val="00E43683"/>
    <w:rsid w:val="00E56DC6"/>
    <w:rsid w:val="00E77D1B"/>
    <w:rsid w:val="00EA0949"/>
    <w:rsid w:val="00EC12CE"/>
    <w:rsid w:val="00ED14AE"/>
    <w:rsid w:val="00EE1E5F"/>
    <w:rsid w:val="00F11925"/>
    <w:rsid w:val="00F20F87"/>
    <w:rsid w:val="00F70C78"/>
    <w:rsid w:val="00F72ED3"/>
    <w:rsid w:val="00F77158"/>
    <w:rsid w:val="00F938CF"/>
    <w:rsid w:val="00F97502"/>
    <w:rsid w:val="00FC106C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5EE5CE-7B90-4163-94E9-E54D8B04D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A0B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C12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12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426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E3CA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3C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E3CA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E3C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E3CAA"/>
    <w:pPr>
      <w:jc w:val="center"/>
    </w:pPr>
    <w:rPr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0E3CA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Hyperlink">
    <w:name w:val="Hyperlink"/>
    <w:uiPriority w:val="99"/>
    <w:rsid w:val="000E3CA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2A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A0BA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styleId="Forte">
    <w:name w:val="Strong"/>
    <w:uiPriority w:val="22"/>
    <w:qFormat/>
    <w:rsid w:val="00CE3B2F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EC12C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12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C12CE"/>
    <w:pPr>
      <w:suppressAutoHyphens/>
      <w:spacing w:line="360" w:lineRule="auto"/>
    </w:pPr>
    <w:rPr>
      <w:i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C12CE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rsid w:val="00EC12CE"/>
    <w:pPr>
      <w:suppressAutoHyphens/>
      <w:ind w:firstLine="1134"/>
      <w:jc w:val="both"/>
    </w:pPr>
    <w:rPr>
      <w:szCs w:val="20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rsid w:val="00EC12C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emEspaamento">
    <w:name w:val="No Spacing"/>
    <w:uiPriority w:val="1"/>
    <w:qFormat/>
    <w:rsid w:val="00E77D1B"/>
    <w:pPr>
      <w:spacing w:after="0" w:line="240" w:lineRule="auto"/>
    </w:pPr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rsid w:val="00EA0949"/>
    <w:pPr>
      <w:spacing w:after="120"/>
      <w:ind w:left="283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EA0949"/>
    <w:rPr>
      <w:sz w:val="24"/>
      <w:szCs w:val="24"/>
      <w:lang w:val="en-US"/>
    </w:rPr>
  </w:style>
  <w:style w:type="table" w:styleId="Tabelacomgrade">
    <w:name w:val="Table Grid"/>
    <w:basedOn w:val="Tabelanormal"/>
    <w:rsid w:val="00EA0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Corpodetexto"/>
    <w:next w:val="Corpodetexto"/>
    <w:qFormat/>
    <w:rsid w:val="00EA0949"/>
    <w:pPr>
      <w:suppressAutoHyphens w:val="0"/>
      <w:spacing w:before="180" w:after="180" w:line="240" w:lineRule="auto"/>
    </w:pPr>
    <w:rPr>
      <w:rFonts w:asciiTheme="minorHAnsi" w:eastAsiaTheme="minorHAnsi" w:hAnsiTheme="minorHAnsi" w:cstheme="minorBidi"/>
      <w:i w:val="0"/>
      <w:szCs w:val="24"/>
      <w:lang w:val="en-US" w:eastAsia="en-US"/>
    </w:rPr>
  </w:style>
  <w:style w:type="paragraph" w:customStyle="1" w:styleId="Compact">
    <w:name w:val="Compact"/>
    <w:basedOn w:val="Corpodetexto"/>
    <w:qFormat/>
    <w:rsid w:val="00EA0949"/>
    <w:pPr>
      <w:suppressAutoHyphens w:val="0"/>
      <w:spacing w:before="36" w:after="36" w:line="240" w:lineRule="auto"/>
    </w:pPr>
    <w:rPr>
      <w:rFonts w:asciiTheme="minorHAnsi" w:eastAsiaTheme="minorHAnsi" w:hAnsiTheme="minorHAnsi" w:cstheme="minorBidi"/>
      <w:i w:val="0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249A1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134E1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4264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4264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64264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642647"/>
    <w:rPr>
      <w:rFonts w:ascii="Arial" w:hAnsi="Arial"/>
      <w:b/>
      <w:szCs w:val="20"/>
    </w:rPr>
  </w:style>
  <w:style w:type="character" w:styleId="nfase">
    <w:name w:val="Emphasis"/>
    <w:qFormat/>
    <w:rsid w:val="00DF7429"/>
    <w:rPr>
      <w:rFonts w:ascii="Candara" w:hAnsi="Candara"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saojosedoinhacora.rs.gov.br" TargetMode="External"/><Relationship Id="rId1" Type="http://schemas.openxmlformats.org/officeDocument/2006/relationships/hyperlink" Target="mailto:cmv@sjinhacora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536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Conta da Microsoft</cp:lastModifiedBy>
  <cp:revision>4</cp:revision>
  <cp:lastPrinted>2021-09-22T12:55:00Z</cp:lastPrinted>
  <dcterms:created xsi:type="dcterms:W3CDTF">2021-09-21T19:29:00Z</dcterms:created>
  <dcterms:modified xsi:type="dcterms:W3CDTF">2021-09-22T13:15:00Z</dcterms:modified>
</cp:coreProperties>
</file>